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drawing xmlns:a="http://schemas.openxmlformats.org/drawingml/2006/main">
          <wp:anchor distT="152400" distB="152400" distL="152400" distR="152400" simplePos="0" relativeHeight="251659264" behindDoc="0" locked="0" layoutInCell="1" allowOverlap="1">
            <wp:simplePos x="0" y="0"/>
            <wp:positionH relativeFrom="margin">
              <wp:posOffset>14168</wp:posOffset>
            </wp:positionH>
            <wp:positionV relativeFrom="page">
              <wp:posOffset>320040</wp:posOffset>
            </wp:positionV>
            <wp:extent cx="5943600" cy="1188720"/>
            <wp:effectExtent l="0" t="0" r="0" b="0"/>
            <wp:wrapThrough wrapText="bothSides" distL="152400" distR="152400">
              <wp:wrapPolygon edited="1">
                <wp:start x="0" y="0"/>
                <wp:lineTo x="21600" y="0"/>
                <wp:lineTo x="21600" y="21600"/>
                <wp:lineTo x="0" y="21600"/>
                <wp:lineTo x="0" y="0"/>
              </wp:wrapPolygon>
            </wp:wrapThrough>
            <wp:docPr id="1073741825" name="officeArt object" descr="OSMW invoice-top.pdf"/>
            <wp:cNvGraphicFramePr/>
            <a:graphic xmlns:a="http://schemas.openxmlformats.org/drawingml/2006/main">
              <a:graphicData uri="http://schemas.openxmlformats.org/drawingml/2006/picture">
                <pic:pic xmlns:pic="http://schemas.openxmlformats.org/drawingml/2006/picture">
                  <pic:nvPicPr>
                    <pic:cNvPr id="1073741825" name="OSMW invoice-top.pdf" descr="OSMW invoice-top.pdf"/>
                    <pic:cNvPicPr>
                      <a:picLocks noChangeAspect="1"/>
                    </pic:cNvPicPr>
                  </pic:nvPicPr>
                  <pic:blipFill>
                    <a:blip r:embed="rId4">
                      <a:extLst/>
                    </a:blip>
                    <a:stretch>
                      <a:fillRect/>
                    </a:stretch>
                  </pic:blipFill>
                  <pic:spPr>
                    <a:xfrm>
                      <a:off x="0" y="0"/>
                      <a:ext cx="5943600" cy="1188720"/>
                    </a:xfrm>
                    <a:prstGeom prst="rect">
                      <a:avLst/>
                    </a:prstGeom>
                    <a:ln w="12700" cap="flat">
                      <a:noFill/>
                      <a:miter lim="400000"/>
                    </a:ln>
                    <a:effectLst/>
                  </pic:spPr>
                </pic:pic>
              </a:graphicData>
            </a:graphic>
          </wp:anchor>
        </w:drawing>
      </w:r>
    </w:p>
    <w:p>
      <w:pPr>
        <w:pStyle w:val="Body"/>
        <w:jc w:val="right"/>
      </w:pPr>
      <w:r>
        <w:rPr>
          <w:rtl w:val="0"/>
          <w:lang w:val="en-US"/>
        </w:rPr>
        <w:t>7/2023</w:t>
      </w:r>
    </w:p>
    <w:p>
      <w:pPr>
        <w:pStyle w:val="Body"/>
        <w:bidi w:val="0"/>
      </w:pPr>
    </w:p>
    <w:p>
      <w:pPr>
        <w:pStyle w:val="Body"/>
        <w:bidi w:val="0"/>
      </w:pPr>
    </w:p>
    <w:p>
      <w:pPr>
        <w:pStyle w:val="Body"/>
        <w:jc w:val="center"/>
        <w:rPr>
          <w:b w:val="1"/>
          <w:bCs w:val="1"/>
          <w:sz w:val="28"/>
          <w:szCs w:val="28"/>
        </w:rPr>
      </w:pPr>
      <w:r>
        <w:rPr>
          <w:b w:val="1"/>
          <w:bCs w:val="1"/>
          <w:sz w:val="28"/>
          <w:szCs w:val="28"/>
          <w:rtl w:val="0"/>
          <w:lang w:val="en-US"/>
        </w:rPr>
        <w:t>Press Release</w:t>
      </w:r>
    </w:p>
    <w:p>
      <w:pPr>
        <w:pStyle w:val="Body"/>
        <w:jc w:val="center"/>
        <w:rPr>
          <w:b w:val="1"/>
          <w:bCs w:val="1"/>
          <w:sz w:val="28"/>
          <w:szCs w:val="28"/>
        </w:rPr>
      </w:pPr>
    </w:p>
    <w:p>
      <w:pPr>
        <w:pStyle w:val="Body"/>
        <w:jc w:val="center"/>
        <w:rPr>
          <w:b w:val="1"/>
          <w:bCs w:val="1"/>
          <w:sz w:val="28"/>
          <w:szCs w:val="28"/>
        </w:rPr>
      </w:pPr>
      <w:r>
        <w:rPr>
          <w:b w:val="1"/>
          <w:bCs w:val="1"/>
          <w:sz w:val="28"/>
          <w:szCs w:val="28"/>
          <w:rtl w:val="0"/>
          <w:lang w:val="en-US"/>
        </w:rPr>
        <w:t>GHOST from Old School Model Works</w:t>
      </w:r>
    </w:p>
    <w:p>
      <w:pPr>
        <w:pStyle w:val="Body"/>
        <w:bidi w:val="0"/>
      </w:pPr>
    </w:p>
    <w:p>
      <w:pPr>
        <w:pStyle w:val="Body"/>
        <w:bidi w:val="0"/>
      </w:pPr>
      <w:r>
        <w:rPr>
          <w:rtl w:val="0"/>
          <w:lang w:val="en-US"/>
        </w:rPr>
        <w:t>We</w:t>
      </w:r>
      <w:r>
        <w:rPr>
          <w:rtl w:val="0"/>
          <w:lang w:val="en-US"/>
        </w:rPr>
        <w:t>’</w:t>
      </w:r>
      <w:r>
        <w:rPr>
          <w:rtl w:val="0"/>
          <w:lang w:val="en-US"/>
        </w:rPr>
        <w:t xml:space="preserve">re introducing the latest in our line </w:t>
      </w:r>
      <w:r>
        <w:rPr>
          <w:rtl w:val="0"/>
          <w:lang w:val="en-US"/>
        </w:rPr>
        <w:t xml:space="preserve">of kits that you can not only build and fly successfully, but </w:t>
      </w:r>
      <w:r>
        <w:rPr>
          <w:rtl w:val="0"/>
          <w:lang w:val="en-US"/>
        </w:rPr>
        <w:t>personalize</w:t>
      </w:r>
      <w:r>
        <w:rPr>
          <w:rtl w:val="0"/>
          <w:lang w:val="en-US"/>
        </w:rPr>
        <w:t xml:space="preserve"> them to your own taste. </w:t>
      </w:r>
      <w:r>
        <w:rPr>
          <w:rtl w:val="0"/>
          <w:lang w:val="en-US"/>
        </w:rPr>
        <w:t>We</w:t>
      </w:r>
      <w:r>
        <w:rPr>
          <w:rtl w:val="0"/>
          <w:lang w:val="en-US"/>
        </w:rPr>
        <w:t>’</w:t>
      </w:r>
      <w:r>
        <w:rPr>
          <w:rtl w:val="0"/>
          <w:lang w:val="en-US"/>
        </w:rPr>
        <w:t xml:space="preserve">re continuing to bring back </w:t>
      </w:r>
      <w:r>
        <w:rPr>
          <w:rtl w:val="0"/>
          <w:lang w:val="en-US"/>
        </w:rPr>
        <w:t>great designs from the past</w:t>
      </w:r>
      <w:r>
        <w:rPr>
          <w:rtl w:val="0"/>
          <w:lang w:val="en-US"/>
        </w:rPr>
        <w:t xml:space="preserve"> and </w:t>
      </w:r>
      <w:r>
        <w:rPr>
          <w:rtl w:val="0"/>
          <w:lang w:val="en-US"/>
        </w:rPr>
        <w:t xml:space="preserve">rework </w:t>
      </w:r>
      <w:r>
        <w:rPr>
          <w:rtl w:val="0"/>
          <w:lang w:val="en-US"/>
        </w:rPr>
        <w:t>them</w:t>
      </w:r>
      <w:r>
        <w:rPr>
          <w:rtl w:val="0"/>
          <w:lang w:val="en-US"/>
        </w:rPr>
        <w:t xml:space="preserve"> to </w:t>
      </w:r>
      <w:r>
        <w:rPr>
          <w:rtl w:val="0"/>
          <w:lang w:val="en-US"/>
        </w:rPr>
        <w:t>incorporate</w:t>
      </w:r>
      <w:r>
        <w:rPr>
          <w:rtl w:val="0"/>
          <w:lang w:val="en-US"/>
        </w:rPr>
        <w:t xml:space="preserve"> modern, laser-cut techniques to make kit building better than ever.</w:t>
      </w:r>
      <w:r>
        <w:rPr>
          <w:rtl w:val="0"/>
          <w:lang w:val="en-US"/>
        </w:rPr>
        <w:t xml:space="preserve"> All of our kits are made right here in the USA.</w:t>
      </w:r>
    </w:p>
    <w:p>
      <w:pPr>
        <w:pStyle w:val="Body"/>
        <w:bidi w:val="0"/>
      </w:pPr>
    </w:p>
    <w:p>
      <w:pPr>
        <w:pStyle w:val="Body"/>
        <w:bidi w:val="0"/>
      </w:pPr>
      <w:r>
        <w:rPr>
          <w:rtl w:val="0"/>
          <w:lang w:val="en-US"/>
        </w:rPr>
        <w:t>When we designed the GHOST, we envisioned a trainer that could do more than the typical boring trainer. The GHOST needed to offer you the opportunity to train, advance, and even have fun - all with the same airframe. And that's just what we've accomplished.</w:t>
      </w:r>
      <w:r>
        <w:br w:type="textWrapping"/>
        <w:br w:type="textWrapping"/>
      </w:r>
      <w:r>
        <w:rPr>
          <w:rtl w:val="0"/>
          <w:lang w:val="en-US"/>
        </w:rPr>
        <w:t>To start, the GHOST has been designed as an easy-to-build model with a wealth of laser-cut parts. Actually, most every part used in the GHOST's construction is already pre-cut for you out of hand-selected lite-ply and balsa woods.</w:t>
      </w:r>
    </w:p>
    <w:p>
      <w:pPr>
        <w:pStyle w:val="Body"/>
        <w:bidi w:val="0"/>
      </w:pPr>
    </w:p>
    <w:p>
      <w:pPr>
        <w:pStyle w:val="Body"/>
        <w:bidi w:val="0"/>
      </w:pPr>
      <w:r>
        <w:rPr>
          <w:rtl w:val="0"/>
          <w:lang w:val="en-US"/>
        </w:rPr>
        <w:t>The wing is a flat-bottomed airfoil which is a cinch to build using our exclusive laser-cut WEB-LOCK construction that not only gives you proper rib spacing, but also holds each rib at a true 90</w:t>
      </w:r>
      <w:r>
        <w:rPr>
          <w:rtl w:val="0"/>
          <w:lang w:val="it-IT"/>
        </w:rPr>
        <w:t xml:space="preserve">° </w:t>
      </w:r>
      <w:r>
        <w:rPr>
          <w:rtl w:val="0"/>
          <w:lang w:val="en-US"/>
        </w:rPr>
        <w:t>to the building surface, without the need for additional tools.</w:t>
      </w:r>
      <w:r>
        <w:br w:type="textWrapping"/>
        <w:br w:type="textWrapping"/>
      </w:r>
      <w:r>
        <w:rPr>
          <w:rtl w:val="0"/>
          <w:lang w:val="en-US"/>
        </w:rPr>
        <w:t>The fuselage is also an easy build as we've engineered the fuselage sides with slots to lock in each former at the right spot - and angle. Also, we've integrated our Multi-Size Servo mounts into the fuselage sides which makes mounting the rudder, elevator, servos a breeze (and throttle - if using glow).</w:t>
      </w:r>
    </w:p>
    <w:p>
      <w:pPr>
        <w:pStyle w:val="Body"/>
        <w:bidi w:val="0"/>
      </w:pPr>
    </w:p>
    <w:p>
      <w:pPr>
        <w:pStyle w:val="Body"/>
        <w:bidi w:val="0"/>
      </w:pPr>
      <w:r>
        <w:rPr>
          <w:rtl w:val="0"/>
          <w:lang w:val="en-US"/>
        </w:rPr>
        <w:t>Flaps are included - a first for an OSMW kit. These are quite effective and can slow the GHOST to a crawl in the air. Choose to install them during the initial build, or they can be added at any other time - even after you've flown the GHOST for a while!</w:t>
      </w:r>
      <w:r>
        <w:br w:type="textWrapping"/>
        <w:br w:type="textWrapping"/>
      </w:r>
      <w:r>
        <w:rPr>
          <w:rtl w:val="0"/>
          <w:lang w:val="en-US"/>
        </w:rPr>
        <w:t>The GHOST's tall and wide main gear makes taking off from paved or grass surfaces quite easy. Throttle up, and you'll find the GHOST takes to the air in a surprisingly short rollout.</w:t>
      </w:r>
      <w:r>
        <w:br w:type="textWrapping"/>
        <w:br w:type="textWrapping"/>
      </w:r>
      <w:r>
        <w:rPr>
          <w:rtl w:val="0"/>
          <w:lang w:val="en-US"/>
        </w:rPr>
        <w:t>At lower throttle settings, the GHOST is slow and stable in the air, making it easy for a new pilot to learn how to navigate the skies. Throttle up the GHOST a bit and you'll start to open up more capabilities, including some fun barnstorming. At even higher speeds, the GHOST can perform a surprising amount of aerobatics to wow the crowds.</w:t>
      </w:r>
      <w:r>
        <w:br w:type="textWrapping"/>
        <w:br w:type="textWrapping"/>
      </w:r>
      <w:r>
        <w:rPr>
          <w:rtl w:val="0"/>
          <w:lang w:val="en-US"/>
        </w:rPr>
        <w:t>Even when the wind gets a bit gusty, the GHOST's smooth flying characteristics will give you the confidence you need. When it comes time to land, simply lower the throttle and gently glide down to the runway. Again, no surprises, which is just what you want in any design.</w:t>
      </w:r>
    </w:p>
    <w:p>
      <w:pPr>
        <w:pStyle w:val="Body"/>
        <w:bidi w:val="0"/>
      </w:pPr>
    </w:p>
    <w:p>
      <w:pPr>
        <w:pStyle w:val="Body"/>
        <w:bidi w:val="0"/>
      </w:pPr>
      <w:r>
        <w:rPr>
          <w:rtl w:val="0"/>
          <w:lang w:val="en-US"/>
        </w:rPr>
        <w:t xml:space="preserve">And after you've mastered flying the GHOST, add to it's capabilities by adding in one of our Fun Fly Bay kits (available separately). Once assembled, these kits will bolt up through the bottom of the GHOST's fuselage. Like the GHOSTS's flaps, these kits can be added (or swapped out) at any time - even after you've flown for a while. </w:t>
      </w:r>
    </w:p>
    <w:p>
      <w:pPr>
        <w:pStyle w:val="Body"/>
        <w:bidi w:val="0"/>
      </w:pPr>
    </w:p>
    <w:p>
      <w:pPr>
        <w:pStyle w:val="Body"/>
        <w:bidi w:val="0"/>
      </w:pPr>
      <w:r>
        <w:rPr>
          <w:rtl w:val="0"/>
          <w:lang w:val="en-US"/>
        </w:rPr>
        <w:t>And all of this with the same airframe that many would write off as "simply a trainer</w:t>
      </w:r>
      <w:r>
        <w:rPr>
          <w:rtl w:val="0"/>
          <w:lang w:val="en-US"/>
        </w:rPr>
        <w:t>”</w:t>
      </w:r>
      <w:r>
        <w:rPr>
          <w:rtl w:val="0"/>
        </w:rPr>
        <w:t>.</w:t>
      </w:r>
    </w:p>
    <w:p>
      <w:pPr>
        <w:pStyle w:val="Body"/>
        <w:bidi w:val="0"/>
      </w:pPr>
    </w:p>
    <w:p>
      <w:pPr>
        <w:pStyle w:val="Body"/>
        <w:bidi w:val="0"/>
      </w:pPr>
      <w:r>
        <w:rPr>
          <w:b w:val="1"/>
          <w:bCs w:val="1"/>
          <w:rtl w:val="0"/>
          <w:lang w:val="en-US"/>
        </w:rPr>
        <w:t>Specifications</w:t>
      </w:r>
      <w:r>
        <w:rPr>
          <w:rtl w:val="0"/>
        </w:rPr>
        <w:t>:</w:t>
      </w:r>
    </w:p>
    <w:p>
      <w:pPr>
        <w:pStyle w:val="Body"/>
        <w:bidi w:val="0"/>
      </w:pPr>
      <w:r>
        <w:rPr>
          <w:rtl w:val="0"/>
          <w:lang w:val="nl-NL"/>
        </w:rPr>
        <w:t>Wingspan: 62 inches</w:t>
      </w:r>
    </w:p>
    <w:p>
      <w:pPr>
        <w:pStyle w:val="Body"/>
        <w:bidi w:val="0"/>
      </w:pPr>
      <w:r>
        <w:rPr>
          <w:rtl w:val="0"/>
          <w:lang w:val="en-US"/>
        </w:rPr>
        <w:t>Wing Area: 675 sq. inches</w:t>
      </w:r>
    </w:p>
    <w:p>
      <w:pPr>
        <w:pStyle w:val="Body"/>
        <w:bidi w:val="0"/>
      </w:pPr>
      <w:r>
        <w:rPr>
          <w:rtl w:val="0"/>
          <w:lang w:val="en-US"/>
        </w:rPr>
        <w:t>Length (airframe only): 42 inches</w:t>
      </w:r>
    </w:p>
    <w:p>
      <w:pPr>
        <w:pStyle w:val="Body"/>
        <w:bidi w:val="0"/>
      </w:pPr>
      <w:r>
        <w:rPr>
          <w:rtl w:val="0"/>
          <w:lang w:val="en-US"/>
        </w:rPr>
        <w:t>Weight: 4.5-6 pounds RTF</w:t>
      </w:r>
    </w:p>
    <w:p>
      <w:pPr>
        <w:pStyle w:val="Body"/>
        <w:bidi w:val="0"/>
      </w:pPr>
      <w:r>
        <w:rPr>
          <w:rtl w:val="0"/>
          <w:lang w:val="en-US"/>
        </w:rPr>
        <w:t>Radio: 4 to 6 channel (4-7 standard sized servos)</w:t>
      </w:r>
    </w:p>
    <w:p>
      <w:pPr>
        <w:pStyle w:val="Body"/>
        <w:bidi w:val="0"/>
      </w:pPr>
    </w:p>
    <w:p>
      <w:pPr>
        <w:pStyle w:val="Body"/>
        <w:bidi w:val="0"/>
      </w:pPr>
      <w:r>
        <w:rPr>
          <w:rtl w:val="0"/>
          <w:lang w:val="en-US"/>
        </w:rPr>
        <w:t>Power:</w:t>
      </w:r>
      <w:r>
        <w:rPr>
          <w:rtl w:val="0"/>
        </w:rPr>
        <w:br w:type="textWrapping"/>
        <w:t>• </w:t>
      </w:r>
      <w:r>
        <w:rPr>
          <w:rtl w:val="0"/>
          <w:lang w:val="en-US"/>
        </w:rPr>
        <w:t>Glow (.30-.46 glow)</w:t>
      </w:r>
      <w:r>
        <w:rPr>
          <w:rtl w:val="0"/>
        </w:rPr>
        <w:br w:type="textWrapping"/>
        <w:t>• </w:t>
      </w:r>
      <w:r>
        <w:rPr>
          <w:rtl w:val="0"/>
          <w:lang w:val="en-US"/>
        </w:rPr>
        <w:t>Electric (450+ watt, 60+ amp ESC, 3S to 4S LiPo)</w:t>
      </w:r>
    </w:p>
    <w:p>
      <w:pPr>
        <w:pStyle w:val="Body"/>
        <w:bidi w:val="0"/>
      </w:pPr>
    </w:p>
    <w:p>
      <w:pPr>
        <w:pStyle w:val="Body"/>
        <w:bidi w:val="0"/>
      </w:pPr>
      <w:r>
        <w:rPr>
          <w:b w:val="1"/>
          <w:bCs w:val="1"/>
          <w:rtl w:val="0"/>
          <w:lang w:val="en-US"/>
        </w:rPr>
        <w:t>Retail Price</w:t>
      </w:r>
      <w:r>
        <w:rPr>
          <w:rtl w:val="0"/>
          <w:lang w:val="en-US"/>
        </w:rPr>
        <w:t>: $199.95</w:t>
      </w:r>
    </w:p>
    <w:p>
      <w:pPr>
        <w:pStyle w:val="Body"/>
        <w:bidi w:val="0"/>
      </w:pPr>
    </w:p>
    <w:p>
      <w:pPr>
        <w:pStyle w:val="Body"/>
        <w:bidi w:val="0"/>
      </w:pPr>
      <w:r>
        <w:rPr>
          <w:rtl w:val="0"/>
          <w:lang w:val="en-US"/>
        </w:rPr>
        <w:t>Available from:</w:t>
      </w:r>
    </w:p>
    <w:p>
      <w:pPr>
        <w:pStyle w:val="Body"/>
        <w:bidi w:val="0"/>
      </w:pPr>
      <w:r>
        <w:rPr>
          <w:rtl w:val="0"/>
          <w:lang w:val="en-US"/>
        </w:rPr>
        <w:t>Old School Model Works</w:t>
      </w:r>
    </w:p>
    <w:p>
      <w:pPr>
        <w:pStyle w:val="Body"/>
        <w:bidi w:val="0"/>
      </w:pPr>
      <w:r>
        <w:rPr>
          <w:rtl w:val="0"/>
          <w:lang w:val="en-US"/>
        </w:rPr>
        <w:t>7414 Burton Drive</w:t>
      </w:r>
    </w:p>
    <w:p>
      <w:pPr>
        <w:pStyle w:val="Body"/>
        <w:bidi w:val="0"/>
      </w:pPr>
      <w:r>
        <w:rPr>
          <w:rtl w:val="0"/>
          <w:lang w:val="en-US"/>
        </w:rPr>
        <w:t>Liberty Township, OH 45044</w:t>
      </w:r>
    </w:p>
    <w:p>
      <w:pPr>
        <w:pStyle w:val="Body"/>
        <w:bidi w:val="0"/>
      </w:pPr>
      <w:r>
        <w:rPr>
          <w:rStyle w:val="Hyperlink.0"/>
        </w:rPr>
        <w:fldChar w:fldCharType="begin" w:fldLock="0"/>
      </w:r>
      <w:r>
        <w:rPr>
          <w:rStyle w:val="Hyperlink.0"/>
        </w:rPr>
        <w:instrText xml:space="preserve"> HYPERLINK "http://www.oldschoolmodels.com"</w:instrText>
      </w:r>
      <w:r>
        <w:rPr>
          <w:rStyle w:val="Hyperlink.0"/>
        </w:rPr>
        <w:fldChar w:fldCharType="separate" w:fldLock="0"/>
      </w:r>
      <w:r>
        <w:rPr>
          <w:rStyle w:val="Hyperlink.0"/>
          <w:rtl w:val="0"/>
          <w:lang w:val="en-US"/>
        </w:rPr>
        <w:t>www.oldschoolmodels.com</w:t>
      </w:r>
      <w:r>
        <w:rPr/>
        <w:fldChar w:fldCharType="end" w:fldLock="0"/>
      </w:r>
    </w:p>
    <w:p>
      <w:pPr>
        <w:pStyle w:val="Body"/>
        <w:bidi w:val="0"/>
      </w:pPr>
      <w:r>
        <w:rPr>
          <w:rtl w:val="0"/>
          <w:lang w:val="en-US"/>
        </w:rPr>
        <w:t>513-755-7494</w:t>
      </w:r>
      <w:r>
        <w:drawing xmlns:a="http://schemas.openxmlformats.org/drawingml/2006/main">
          <wp:anchor distT="152400" distB="152400" distL="152400" distR="152400" simplePos="0" relativeHeight="251660288" behindDoc="0" locked="0" layoutInCell="1" allowOverlap="1">
            <wp:simplePos x="0" y="0"/>
            <wp:positionH relativeFrom="margin">
              <wp:posOffset>1598930</wp:posOffset>
            </wp:positionH>
            <wp:positionV relativeFrom="line">
              <wp:posOffset>5778500</wp:posOffset>
            </wp:positionV>
            <wp:extent cx="2743200" cy="914400"/>
            <wp:effectExtent l="0" t="0" r="0" b="0"/>
            <wp:wrapThrough wrapText="bothSides" distL="152400" distR="152400">
              <wp:wrapPolygon edited="1">
                <wp:start x="0" y="0"/>
                <wp:lineTo x="21600" y="0"/>
                <wp:lineTo x="21600" y="21600"/>
                <wp:lineTo x="0" y="21600"/>
                <wp:lineTo x="0" y="0"/>
              </wp:wrapPolygon>
            </wp:wrapThrough>
            <wp:docPr id="1073741826" name="officeArt object" descr="let's build something -tagline.pdf"/>
            <wp:cNvGraphicFramePr/>
            <a:graphic xmlns:a="http://schemas.openxmlformats.org/drawingml/2006/main">
              <a:graphicData uri="http://schemas.openxmlformats.org/drawingml/2006/picture">
                <pic:pic xmlns:pic="http://schemas.openxmlformats.org/drawingml/2006/picture">
                  <pic:nvPicPr>
                    <pic:cNvPr id="1073741826" name="let's build something -tagline.pdf" descr="let's build something -tagline.pdf"/>
                    <pic:cNvPicPr>
                      <a:picLocks noChangeAspect="1"/>
                    </pic:cNvPicPr>
                  </pic:nvPicPr>
                  <pic:blipFill>
                    <a:blip r:embed="rId5">
                      <a:extLst/>
                    </a:blip>
                    <a:stretch>
                      <a:fillRect/>
                    </a:stretch>
                  </pic:blipFill>
                  <pic:spPr>
                    <a:xfrm>
                      <a:off x="0" y="0"/>
                      <a:ext cx="2743200" cy="914400"/>
                    </a:xfrm>
                    <a:prstGeom prst="rect">
                      <a:avLst/>
                    </a:prstGeom>
                    <a:ln w="12700" cap="flat">
                      <a:noFill/>
                      <a:miter lim="400000"/>
                    </a:ln>
                    <a:effectLst/>
                  </pic:spPr>
                </pic:pic>
              </a:graphicData>
            </a:graphic>
          </wp:anchor>
        </w:drawing>
      </w:r>
      <w:r>
        <w:drawing xmlns:a="http://schemas.openxmlformats.org/drawingml/2006/main">
          <wp:anchor distT="152400" distB="152400" distL="152400" distR="152400" simplePos="0" relativeHeight="251661312" behindDoc="0" locked="0" layoutInCell="1" allowOverlap="1">
            <wp:simplePos x="0" y="0"/>
            <wp:positionH relativeFrom="margin">
              <wp:posOffset>1770173</wp:posOffset>
            </wp:positionH>
            <wp:positionV relativeFrom="line">
              <wp:posOffset>5274547</wp:posOffset>
            </wp:positionV>
            <wp:extent cx="2400713" cy="687865"/>
            <wp:effectExtent l="0" t="0" r="0" b="0"/>
            <wp:wrapThrough wrapText="bothSides" distL="152400" distR="152400">
              <wp:wrapPolygon edited="1">
                <wp:start x="0" y="0"/>
                <wp:lineTo x="21600" y="0"/>
                <wp:lineTo x="21600" y="21600"/>
                <wp:lineTo x="0" y="21600"/>
                <wp:lineTo x="0" y="0"/>
              </wp:wrapPolygon>
            </wp:wrapThrough>
            <wp:docPr id="1073741827" name="officeArt object" descr="osmw logo.ai"/>
            <wp:cNvGraphicFramePr/>
            <a:graphic xmlns:a="http://schemas.openxmlformats.org/drawingml/2006/main">
              <a:graphicData uri="http://schemas.openxmlformats.org/drawingml/2006/picture">
                <pic:pic xmlns:pic="http://schemas.openxmlformats.org/drawingml/2006/picture">
                  <pic:nvPicPr>
                    <pic:cNvPr id="1073741827" name="osmw logo.ai" descr="osmw logo.ai"/>
                    <pic:cNvPicPr>
                      <a:picLocks noChangeAspect="1"/>
                    </pic:cNvPicPr>
                  </pic:nvPicPr>
                  <pic:blipFill>
                    <a:blip r:embed="rId6">
                      <a:extLst/>
                    </a:blip>
                    <a:stretch>
                      <a:fillRect/>
                    </a:stretch>
                  </pic:blipFill>
                  <pic:spPr>
                    <a:xfrm>
                      <a:off x="0" y="0"/>
                      <a:ext cx="2400713" cy="687865"/>
                    </a:xfrm>
                    <a:prstGeom prst="rect">
                      <a:avLst/>
                    </a:prstGeom>
                    <a:ln w="12700" cap="flat">
                      <a:noFill/>
                      <a:miter lim="400000"/>
                    </a:ln>
                    <a:effectLst/>
                  </pic:spPr>
                </pic:pic>
              </a:graphicData>
            </a:graphic>
          </wp:anchor>
        </w:drawing>
      </w:r>
    </w:p>
    <w:sectPr>
      <w:headerReference w:type="default" r:id="rId7"/>
      <w:footerReference w:type="default" r:id="rId8"/>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character" w:styleId="Hyperlink.0">
    <w:name w:val="Hyperlink.0"/>
    <w:basedOn w:val="Hyperlink"/>
    <w:next w:val="Hyperlink.0"/>
    <w:rPr>
      <w:u w:val="single"/>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